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88AE" w14:textId="77777777" w:rsidR="00950BA6" w:rsidRDefault="00950BA6" w:rsidP="00950BA6">
      <w:pPr>
        <w:spacing w:line="360" w:lineRule="auto"/>
        <w:ind w:left="1080"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UJI </w:t>
      </w:r>
      <w:r>
        <w:rPr>
          <w:rFonts w:ascii="Times New Roman" w:hAnsi="Times New Roman"/>
          <w:b/>
          <w:sz w:val="24"/>
          <w:szCs w:val="24"/>
          <w:lang w:val="en-US"/>
        </w:rPr>
        <w:t>LOGAM BERAT</w:t>
      </w:r>
    </w:p>
    <w:p w14:paraId="73516A8D" w14:textId="77777777" w:rsidR="00950BA6" w:rsidRDefault="00950BA6" w:rsidP="00950BA6">
      <w:pPr>
        <w:spacing w:line="360" w:lineRule="auto"/>
        <w:ind w:left="1080" w:firstLine="0"/>
        <w:rPr>
          <w:rFonts w:ascii="Times New Roman" w:hAnsi="Times New Roman"/>
          <w:sz w:val="24"/>
          <w:szCs w:val="24"/>
        </w:rPr>
      </w:pPr>
    </w:p>
    <w:p w14:paraId="1571A048" w14:textId="77777777" w:rsidR="00950BA6" w:rsidRDefault="00950BA6" w:rsidP="00950BA6">
      <w:pPr>
        <w:pStyle w:val="ListParagraph"/>
        <w:numPr>
          <w:ilvl w:val="1"/>
          <w:numId w:val="1"/>
        </w:numPr>
        <w:spacing w:line="360" w:lineRule="auto"/>
        <w:ind w:left="1134" w:righ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CAPAIAN PEMBELAJARAN MATA KULIAH</w:t>
      </w:r>
    </w:p>
    <w:p w14:paraId="431EA3C7" w14:textId="77777777" w:rsidR="00950BA6" w:rsidRDefault="00950BA6" w:rsidP="00950BA6">
      <w:pPr>
        <w:pStyle w:val="ListParagraph"/>
        <w:spacing w:line="360" w:lineRule="auto"/>
        <w:ind w:left="1134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sasaran</w:t>
      </w:r>
      <w:proofErr w:type="spellEnd"/>
      <w:r>
        <w:rPr>
          <w:rFonts w:ascii="Times New Roman" w:hAnsi="Times New Roman"/>
          <w:sz w:val="24"/>
          <w:szCs w:val="24"/>
        </w:rPr>
        <w:t xml:space="preserve">, tata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/>
          <w:sz w:val="24"/>
          <w:szCs w:val="24"/>
        </w:rPr>
        <w:t>logam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7DD6EC" w14:textId="77777777" w:rsidR="00950BA6" w:rsidRDefault="00950BA6" w:rsidP="00950BA6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</w:p>
    <w:p w14:paraId="3BAAD61B" w14:textId="77777777" w:rsidR="00950BA6" w:rsidRDefault="00950BA6" w:rsidP="00950BA6">
      <w:pPr>
        <w:numPr>
          <w:ilvl w:val="1"/>
          <w:numId w:val="1"/>
        </w:numPr>
        <w:spacing w:line="360" w:lineRule="auto"/>
        <w:ind w:left="1134" w:righ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DASAR TEORI</w:t>
      </w:r>
    </w:p>
    <w:p w14:paraId="23E49065" w14:textId="77777777" w:rsidR="00950BA6" w:rsidRDefault="00950BA6" w:rsidP="00950BA6">
      <w:pPr>
        <w:spacing w:line="360" w:lineRule="auto"/>
        <w:ind w:left="709" w:firstLine="425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Unsur logam berat adalah unsur yang mempunyai densitas lebih dari 5gr/cm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(Fardiaz,1992).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mempunyai densitas 13,55gr/cm3.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Diantara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semua unsur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logam berat,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menduduki urutan pertama dalam hal sifat racunnya, dibandingkan dengan logam berat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lainnya, kemudian diikuti oleh logam berat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antara lain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Pb, As,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Cr,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Sn,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(Waldchuk,1984,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didalamFardiaz,1992).</w:t>
      </w:r>
    </w:p>
    <w:p w14:paraId="12842A37" w14:textId="77777777" w:rsidR="00950BA6" w:rsidRDefault="00950BA6" w:rsidP="00950BA6">
      <w:pPr>
        <w:spacing w:line="360" w:lineRule="auto"/>
        <w:ind w:left="709" w:firstLine="425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Bahan Berbahaya dan Beracun (B3) adalah setiap bahan yang karena sifat atau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konsenterasi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jumlahnya, baik secara langsung maupun tidak langsung, dapat mencemarkan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dan/atau merusakkan lingkungan hidup, kesehatan, kelangsungan hidup manusia serta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mahluk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hidup lain (Pasal1(17) UU No.231997). B3 dalam ilmu bahan dapat berupa bahan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biologis (hidup/mati) atau zat kimia. Zat kimia B3 dapat berupa senyawa logam (anorganik)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atau senyawa organik, sehingga dapat diklasifikasikan sebagai B3 biologis, B3 logam dan B3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organik.</w:t>
      </w:r>
    </w:p>
    <w:p w14:paraId="73544A4E" w14:textId="11FF79DC" w:rsidR="00950BA6" w:rsidRDefault="00950BA6" w:rsidP="00950BA6">
      <w:pPr>
        <w:spacing w:line="360" w:lineRule="auto"/>
        <w:ind w:left="709" w:firstLine="425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39684E" wp14:editId="74F9109E">
                <wp:simplePos x="0" y="0"/>
                <wp:positionH relativeFrom="margin">
                  <wp:align>right</wp:align>
                </wp:positionH>
                <wp:positionV relativeFrom="paragraph">
                  <wp:posOffset>2383155</wp:posOffset>
                </wp:positionV>
                <wp:extent cx="280035" cy="316865"/>
                <wp:effectExtent l="0" t="0" r="24765" b="260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3162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33BEC" w14:textId="77777777" w:rsidR="00950BA6" w:rsidRDefault="00950BA6" w:rsidP="00950BA6">
                            <w:pPr>
                              <w:ind w:left="0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9684E" id="Rectangle 29" o:spid="_x0000_s1026" style="position:absolute;left:0;text-align:left;margin-left:-29.15pt;margin-top:187.65pt;width:22.05pt;height:24.9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" fillcolor="white [3201]" strokecolor="white [3212]" strokeweight="1pt">
                <v:textbox>
                  <w:txbxContent>
                    <w:p w14:paraId="4C633BEC" w14:textId="77777777" w:rsidR="00950BA6" w:rsidRDefault="00950BA6" w:rsidP="00950BA6">
                      <w:pPr>
                        <w:ind w:left="0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 xml:space="preserve">Menurut data dari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Environmental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Protection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Agency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(EPA) tahun 1997, yang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menyusun ”top-20” B3 antara lain: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Arsenic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Lead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Mercury,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Vinylchloride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Benzene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Polychlorinated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Biphenyls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PCBs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Kadnium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Benzo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(a)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pyrene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Benzo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(b)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fluoranthene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Polycyclic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Aromatic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Hydrocarbons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Chloroform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Aroclor1254, DDT, Aroclor1260,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Trichloroethylene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Chromium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hexa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valent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Dibenz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a,h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]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anthracene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Dieldrin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Hexachlorobutadiene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Chlordane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Dari 20 B3 tersebut,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diantaranya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adalah logam berat,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antara lain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Arsenic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(As),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Lead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(Pb), Mercury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Kadnium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Chromium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(Cr),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Hamilton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2003).</w:t>
      </w:r>
    </w:p>
    <w:p w14:paraId="03B399BC" w14:textId="77777777" w:rsidR="00950BA6" w:rsidRDefault="00950BA6" w:rsidP="00950BA6">
      <w:pPr>
        <w:spacing w:line="360" w:lineRule="auto"/>
        <w:ind w:left="1440" w:firstLine="0"/>
        <w:rPr>
          <w:rFonts w:ascii="Times New Roman" w:hAnsi="Times New Roman"/>
          <w:sz w:val="24"/>
          <w:szCs w:val="24"/>
        </w:rPr>
      </w:pPr>
    </w:p>
    <w:p w14:paraId="1C1D7D78" w14:textId="77777777" w:rsidR="00950BA6" w:rsidRDefault="00950BA6" w:rsidP="00950BA6">
      <w:pPr>
        <w:numPr>
          <w:ilvl w:val="1"/>
          <w:numId w:val="1"/>
        </w:numPr>
        <w:spacing w:line="360" w:lineRule="auto"/>
        <w:ind w:left="1134" w:right="709" w:hanging="4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BAHAN</w:t>
      </w:r>
    </w:p>
    <w:p w14:paraId="3263129A" w14:textId="77777777" w:rsidR="00950BA6" w:rsidRDefault="00950BA6" w:rsidP="00950BA6">
      <w:pPr>
        <w:numPr>
          <w:ilvl w:val="0"/>
          <w:numId w:val="2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Alat-alat yang digunakan</w:t>
      </w:r>
      <w:r>
        <w:rPr>
          <w:rFonts w:ascii="Times New Roman" w:hAnsi="Times New Roman"/>
          <w:color w:val="000000"/>
          <w:lang w:val="en-US"/>
        </w:rPr>
        <w:t>:</w:t>
      </w:r>
    </w:p>
    <w:p w14:paraId="1DCD65A7" w14:textId="77777777" w:rsidR="00950BA6" w:rsidRDefault="00950BA6" w:rsidP="00950BA6">
      <w:pPr>
        <w:numPr>
          <w:ilvl w:val="0"/>
          <w:numId w:val="3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Tabung reaksi</w:t>
      </w:r>
    </w:p>
    <w:p w14:paraId="6BC18AFC" w14:textId="77777777" w:rsidR="00950BA6" w:rsidRDefault="00950BA6" w:rsidP="00950BA6">
      <w:pPr>
        <w:numPr>
          <w:ilvl w:val="0"/>
          <w:numId w:val="3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Pipet ukur 5 ml</w:t>
      </w:r>
    </w:p>
    <w:p w14:paraId="7AFDE526" w14:textId="77777777" w:rsidR="00950BA6" w:rsidRDefault="00950BA6" w:rsidP="00950BA6">
      <w:pPr>
        <w:numPr>
          <w:ilvl w:val="0"/>
          <w:numId w:val="3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Pipet ukur 1 ml</w:t>
      </w:r>
    </w:p>
    <w:p w14:paraId="794CC987" w14:textId="77777777" w:rsidR="00950BA6" w:rsidRDefault="00950BA6" w:rsidP="00950BA6">
      <w:pPr>
        <w:numPr>
          <w:ilvl w:val="0"/>
          <w:numId w:val="3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Pipet tetes</w:t>
      </w:r>
    </w:p>
    <w:p w14:paraId="11DC4173" w14:textId="77777777" w:rsidR="00950BA6" w:rsidRDefault="00950BA6" w:rsidP="00950BA6">
      <w:pPr>
        <w:numPr>
          <w:ilvl w:val="0"/>
          <w:numId w:val="2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Bahan-bahan yang digunakan :</w:t>
      </w:r>
    </w:p>
    <w:p w14:paraId="49C78090" w14:textId="77777777" w:rsidR="00950BA6" w:rsidRDefault="00950BA6" w:rsidP="00950BA6">
      <w:pPr>
        <w:numPr>
          <w:ilvl w:val="0"/>
          <w:numId w:val="4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Kertas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universal.</w:t>
      </w:r>
    </w:p>
    <w:p w14:paraId="059BFF77" w14:textId="77777777" w:rsidR="00950BA6" w:rsidRDefault="00950BA6" w:rsidP="00950BA6">
      <w:pPr>
        <w:numPr>
          <w:ilvl w:val="0"/>
          <w:numId w:val="4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Larutan Na2S 10%</w:t>
      </w:r>
    </w:p>
    <w:p w14:paraId="4CA421F7" w14:textId="77777777" w:rsidR="00950BA6" w:rsidRDefault="00950BA6" w:rsidP="00950BA6">
      <w:pPr>
        <w:numPr>
          <w:ilvl w:val="0"/>
          <w:numId w:val="4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Larutan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ammonia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NH4OH 1 N</w:t>
      </w:r>
    </w:p>
    <w:p w14:paraId="4FB7E13D" w14:textId="77777777" w:rsidR="00950BA6" w:rsidRDefault="00950BA6" w:rsidP="00950BA6">
      <w:pPr>
        <w:numPr>
          <w:ilvl w:val="0"/>
          <w:numId w:val="4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Larutan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ditizon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0,005%</w:t>
      </w:r>
    </w:p>
    <w:p w14:paraId="5C48B933" w14:textId="77777777" w:rsidR="00950BA6" w:rsidRDefault="00950BA6" w:rsidP="00950BA6">
      <w:pPr>
        <w:numPr>
          <w:ilvl w:val="0"/>
          <w:numId w:val="4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Kalium sianida, KCN</w:t>
      </w:r>
    </w:p>
    <w:p w14:paraId="6CF5C3C6" w14:textId="77777777" w:rsidR="00950BA6" w:rsidRDefault="00950BA6" w:rsidP="00950BA6">
      <w:pPr>
        <w:numPr>
          <w:ilvl w:val="0"/>
          <w:numId w:val="4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Kertas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test Pb</w:t>
      </w:r>
    </w:p>
    <w:p w14:paraId="2B647280" w14:textId="77777777" w:rsidR="00950BA6" w:rsidRDefault="00950BA6" w:rsidP="00950BA6">
      <w:pPr>
        <w:numPr>
          <w:ilvl w:val="0"/>
          <w:numId w:val="4"/>
        </w:numPr>
        <w:spacing w:line="360" w:lineRule="auto"/>
        <w:ind w:right="709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Kertas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test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arsen</w:t>
      </w:r>
      <w:proofErr w:type="spellEnd"/>
    </w:p>
    <w:p w14:paraId="47895DCF" w14:textId="77777777" w:rsidR="00950BA6" w:rsidRDefault="00950BA6" w:rsidP="00950BA6">
      <w:pPr>
        <w:spacing w:line="360" w:lineRule="auto"/>
        <w:ind w:left="1134" w:firstLine="0"/>
        <w:rPr>
          <w:rFonts w:ascii="Times New Roman" w:hAnsi="Times New Roman"/>
          <w:sz w:val="24"/>
          <w:szCs w:val="24"/>
        </w:rPr>
      </w:pPr>
    </w:p>
    <w:p w14:paraId="7BE0A8B6" w14:textId="77777777" w:rsidR="00950BA6" w:rsidRDefault="00950BA6" w:rsidP="00950BA6">
      <w:pPr>
        <w:numPr>
          <w:ilvl w:val="1"/>
          <w:numId w:val="1"/>
        </w:numPr>
        <w:spacing w:line="360" w:lineRule="auto"/>
        <w:ind w:left="1134" w:righ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PROSEDUR KERJA</w:t>
      </w:r>
    </w:p>
    <w:p w14:paraId="74B53823" w14:textId="77777777" w:rsidR="00950BA6" w:rsidRDefault="00950BA6" w:rsidP="00950BA6">
      <w:pPr>
        <w:numPr>
          <w:ilvl w:val="0"/>
          <w:numId w:val="5"/>
        </w:numPr>
        <w:ind w:left="993" w:right="709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>Pemeriksaan Merkuri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3797D0" w14:textId="77777777" w:rsidR="00950BA6" w:rsidRDefault="00950BA6" w:rsidP="00950BA6">
      <w:pPr>
        <w:numPr>
          <w:ilvl w:val="0"/>
          <w:numId w:val="6"/>
        </w:numPr>
        <w:ind w:left="1276" w:right="709" w:hanging="283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>Ke dalam tabung reaksi dimasukkan 5 ml sampel,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ditambahkan 1 ml Na2S 10%,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dikocok dan diamati. Bila terjadi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kekeruhan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maka larutan ini mengandung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logam.</w:t>
      </w:r>
    </w:p>
    <w:p w14:paraId="5AC80591" w14:textId="77777777" w:rsidR="00950BA6" w:rsidRDefault="00950BA6" w:rsidP="00950BA6">
      <w:pPr>
        <w:numPr>
          <w:ilvl w:val="0"/>
          <w:numId w:val="6"/>
        </w:numPr>
        <w:ind w:left="1276" w:right="709" w:hanging="283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 dalam tabung reaksi dimasukkan 5 ml sampel, atur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=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4,5 dengan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penambahan NH4OH 1 N, ditambahkan 5 ml larutan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ditizon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0,005%, dikocok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kuat selama 1 menit, dibiarkan kedua lapisan yang terbentuk memisah, bila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lapisan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ditizon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berwarna merah jingga berarti sampel mengandung merkuri.</w:t>
      </w:r>
    </w:p>
    <w:p w14:paraId="468A60F2" w14:textId="77777777" w:rsidR="00950BA6" w:rsidRDefault="00950BA6" w:rsidP="00950BA6">
      <w:pPr>
        <w:numPr>
          <w:ilvl w:val="0"/>
          <w:numId w:val="5"/>
        </w:numPr>
        <w:ind w:left="993" w:right="709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Pemeriksaan Merkuri menggunakan Merkuri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kit.</w:t>
      </w:r>
    </w:p>
    <w:p w14:paraId="45B5F284" w14:textId="77777777" w:rsidR="00950BA6" w:rsidRDefault="00950BA6" w:rsidP="00950BA6">
      <w:pPr>
        <w:numPr>
          <w:ilvl w:val="0"/>
          <w:numId w:val="7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Timbang 25 gram sampel, tumbuk halus lalu tambahkan 50 ml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aquades</w:t>
      </w:r>
      <w:proofErr w:type="spellEnd"/>
    </w:p>
    <w:p w14:paraId="70257A2E" w14:textId="77777777" w:rsidR="00950BA6" w:rsidRDefault="00950BA6" w:rsidP="00950BA6">
      <w:pPr>
        <w:numPr>
          <w:ilvl w:val="0"/>
          <w:numId w:val="7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>Masukkan 5 ml sampel ke dalam tabung reaksi lalu tambahkan reagen Merkuri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 sebanyak 3 tetes, aduk perlahan</w:t>
      </w:r>
    </w:p>
    <w:p w14:paraId="68CD3ACF" w14:textId="77777777" w:rsidR="00950BA6" w:rsidRDefault="00950BA6" w:rsidP="00950BA6">
      <w:pPr>
        <w:numPr>
          <w:ilvl w:val="0"/>
          <w:numId w:val="7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>Siapkan kertas merkuri, lalu teteskan sampel pada perlakuan 2 sebanyak 3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tetes</w:t>
      </w:r>
    </w:p>
    <w:p w14:paraId="2455FA08" w14:textId="77777777" w:rsidR="00950BA6" w:rsidRDefault="00950BA6" w:rsidP="00950BA6">
      <w:pPr>
        <w:numPr>
          <w:ilvl w:val="0"/>
          <w:numId w:val="7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>Diamkan beberapa saat, apabila terbentuk warna putih kemerah-merahan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hingga merah kebiruan maka sampel positif mengandung merkuri</w:t>
      </w:r>
    </w:p>
    <w:p w14:paraId="1165CECA" w14:textId="77777777" w:rsidR="00950BA6" w:rsidRDefault="00950BA6" w:rsidP="00950BA6">
      <w:pPr>
        <w:numPr>
          <w:ilvl w:val="0"/>
          <w:numId w:val="5"/>
        </w:numPr>
        <w:ind w:left="993" w:right="709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>Pemeriksaan Timbal (Pb) dan Kadmium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BAD29C" w14:textId="77777777" w:rsidR="00950BA6" w:rsidRDefault="00950BA6" w:rsidP="00950BA6">
      <w:pPr>
        <w:numPr>
          <w:ilvl w:val="0"/>
          <w:numId w:val="8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>Ke dalam tabung reaksi dimasukkan 5 ml sampel, ditambahkan 1 ml Na2S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10%,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dikocok dan diamati. Bila terjadi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kekeruhan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larutan ini mengandung logam</w:t>
      </w:r>
    </w:p>
    <w:p w14:paraId="5F2E5920" w14:textId="77777777" w:rsidR="00950BA6" w:rsidRDefault="00950BA6" w:rsidP="00950BA6">
      <w:pPr>
        <w:numPr>
          <w:ilvl w:val="0"/>
          <w:numId w:val="8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 dalam tabung reaksi dimasukkan 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sampel, atur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= 8,5 dengan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penambahan NH4OH 1 N, ditambahkan 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larutan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ditizon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0,005%,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dikocok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kuat, dibiarkan kedua lapisan yang terbentuk memisah, bila lapisan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ditizon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berwarna merah muda berarti sampel mengandung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cadmium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01E1225" w14:textId="77777777" w:rsidR="00950BA6" w:rsidRDefault="00950BA6" w:rsidP="00950BA6">
      <w:pPr>
        <w:numPr>
          <w:ilvl w:val="0"/>
          <w:numId w:val="8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Ke dalam tabung reaksi dimasukkan 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sampel, atur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= 8,5 dengan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penambahan NH4OH 1 N, dimasukkan Kristal KCN, ditambahkan 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larutan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ditizon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0,005%, dikocok kuat, dibiarkan kedua lapisan yang terbentuk memisah,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bila lapisan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ditizon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berwarna merah tua berarti sampel mengandung timbal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(Pb).</w:t>
      </w:r>
    </w:p>
    <w:p w14:paraId="6CAAD008" w14:textId="77777777" w:rsidR="00950BA6" w:rsidRDefault="00950BA6" w:rsidP="00950BA6">
      <w:pPr>
        <w:numPr>
          <w:ilvl w:val="0"/>
          <w:numId w:val="5"/>
        </w:numPr>
        <w:ind w:left="993" w:right="709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Pemeriksaan Timbal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kit)</w:t>
      </w:r>
    </w:p>
    <w:p w14:paraId="6FFBC4C1" w14:textId="77777777" w:rsidR="00950BA6" w:rsidRDefault="00950BA6" w:rsidP="00950BA6">
      <w:pPr>
        <w:numPr>
          <w:ilvl w:val="0"/>
          <w:numId w:val="9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Masukkan 5 ml sampel ke dalam tabung reaksi, cek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pH-nya</w:t>
      </w:r>
      <w:proofErr w:type="spellEnd"/>
    </w:p>
    <w:p w14:paraId="28B81813" w14:textId="77777777" w:rsidR="00950BA6" w:rsidRDefault="00950BA6" w:rsidP="00950BA6">
      <w:pPr>
        <w:numPr>
          <w:ilvl w:val="0"/>
          <w:numId w:val="9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Jika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≠ 2 – 5, tambahkan 3 tetes reagen Pb 1. Cek kembali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pHnya</w:t>
      </w:r>
      <w:proofErr w:type="spellEnd"/>
    </w:p>
    <w:p w14:paraId="39806366" w14:textId="77777777" w:rsidR="00950BA6" w:rsidRDefault="00950BA6" w:rsidP="00950BA6">
      <w:pPr>
        <w:numPr>
          <w:ilvl w:val="0"/>
          <w:numId w:val="9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Celupkan kertas Pb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selama 1 detik lalu dianginkan beberapa saat (2 menit).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Cocokkan warna yang terbentuk dengan warna standar Pb</w:t>
      </w:r>
    </w:p>
    <w:p w14:paraId="0D72195F" w14:textId="77777777" w:rsidR="00950BA6" w:rsidRDefault="00950BA6" w:rsidP="00950BA6">
      <w:pPr>
        <w:numPr>
          <w:ilvl w:val="0"/>
          <w:numId w:val="5"/>
        </w:numPr>
        <w:ind w:left="993" w:right="709" w:hanging="284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Pemeriksaan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(As)</w:t>
      </w:r>
    </w:p>
    <w:p w14:paraId="6D4418C4" w14:textId="77777777" w:rsidR="00950BA6" w:rsidRDefault="00950BA6" w:rsidP="00950BA6">
      <w:pPr>
        <w:numPr>
          <w:ilvl w:val="0"/>
          <w:numId w:val="10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Siapkan 2 kuvet khusus untuk pemeriksaan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8770D70" w14:textId="77777777" w:rsidR="00950BA6" w:rsidRDefault="00950BA6" w:rsidP="00950BA6">
      <w:pPr>
        <w:numPr>
          <w:ilvl w:val="0"/>
          <w:numId w:val="10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>Kuvet 1 diisi dengan 10 ml sampel, kuvet 2 diisi dengan 5 ml sampel</w:t>
      </w:r>
    </w:p>
    <w:p w14:paraId="3A4B73CE" w14:textId="77777777" w:rsidR="00950BA6" w:rsidRDefault="00950BA6" w:rsidP="00950BA6">
      <w:pPr>
        <w:numPr>
          <w:ilvl w:val="0"/>
          <w:numId w:val="10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Masing-masing kuvet diberi 1 cup reagen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1, kocok perlahan.</w:t>
      </w:r>
    </w:p>
    <w:p w14:paraId="7BA671CF" w14:textId="77777777" w:rsidR="00950BA6" w:rsidRDefault="00950BA6" w:rsidP="00950BA6">
      <w:pPr>
        <w:numPr>
          <w:ilvl w:val="0"/>
          <w:numId w:val="10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Tambahkan reagen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 ke dalam kuvet 1 sebanyak 2 cup dan 1 cup ke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>dalam kuvet 2, kocok perlahan.</w:t>
      </w:r>
    </w:p>
    <w:p w14:paraId="3B691972" w14:textId="77777777" w:rsidR="00950BA6" w:rsidRDefault="00950BA6" w:rsidP="00950BA6">
      <w:pPr>
        <w:numPr>
          <w:ilvl w:val="0"/>
          <w:numId w:val="10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Masukkan kertas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melalui tutup kuvet, lalu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jepitkan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pada penjepit di tutup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kuvet</w:t>
      </w:r>
    </w:p>
    <w:p w14:paraId="4A01FF02" w14:textId="77777777" w:rsidR="00950BA6" w:rsidRDefault="00950BA6" w:rsidP="00950BA6">
      <w:pPr>
        <w:numPr>
          <w:ilvl w:val="0"/>
          <w:numId w:val="10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>Kocok perlahan selama 20 menit</w:t>
      </w:r>
    </w:p>
    <w:p w14:paraId="49A0CC56" w14:textId="77777777" w:rsidR="00950BA6" w:rsidRDefault="00950BA6" w:rsidP="00950BA6">
      <w:pPr>
        <w:numPr>
          <w:ilvl w:val="0"/>
          <w:numId w:val="10"/>
        </w:numPr>
        <w:ind w:right="709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Setelah 20 menit tarik kertas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Arsen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lalu celupkan ke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aquades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dan dianginkan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24"/>
          <w:szCs w:val="24"/>
        </w:rPr>
        <w:t>sebentar. Bandingkan warna yang terbentuk pada deret warna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38CBEC90" w14:textId="77777777" w:rsidR="00950BA6" w:rsidRDefault="00950BA6" w:rsidP="00950BA6">
      <w:pPr>
        <w:rPr>
          <w:rFonts w:ascii="Times New Roman" w:hAnsi="Times New Roman"/>
          <w:sz w:val="24"/>
          <w:szCs w:val="24"/>
          <w:lang w:eastAsia="ja-JP"/>
        </w:rPr>
      </w:pPr>
    </w:p>
    <w:p w14:paraId="023F2AAE" w14:textId="77777777" w:rsidR="00950BA6" w:rsidRDefault="00950BA6" w:rsidP="00950BA6">
      <w:pPr>
        <w:rPr>
          <w:rFonts w:ascii="Times New Roman" w:hAnsi="Times New Roman"/>
          <w:sz w:val="24"/>
          <w:szCs w:val="24"/>
          <w:lang w:val="en-US" w:eastAsia="ja-JP"/>
        </w:rPr>
      </w:pPr>
      <w:proofErr w:type="spellStart"/>
      <w:r>
        <w:rPr>
          <w:rFonts w:ascii="Times New Roman" w:hAnsi="Times New Roman"/>
          <w:sz w:val="24"/>
          <w:szCs w:val="24"/>
          <w:lang w:val="en-US" w:eastAsia="ja-JP"/>
        </w:rPr>
        <w:t>Tabel</w:t>
      </w:r>
      <w:proofErr w:type="spellEnd"/>
      <w:r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ja-JP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ja-JP"/>
        </w:rPr>
        <w:t>pengamatan</w:t>
      </w:r>
      <w:proofErr w:type="spellEnd"/>
    </w:p>
    <w:p w14:paraId="4C550AEF" w14:textId="77777777" w:rsidR="00950BA6" w:rsidRDefault="00950BA6" w:rsidP="00950BA6">
      <w:pPr>
        <w:rPr>
          <w:rFonts w:ascii="Times New Roman" w:hAnsi="Times New Roman"/>
          <w:sz w:val="24"/>
          <w:szCs w:val="24"/>
          <w:lang w:val="en-US" w:eastAsia="ja-JP"/>
        </w:rPr>
      </w:pPr>
    </w:p>
    <w:tbl>
      <w:tblPr>
        <w:tblW w:w="79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023"/>
        <w:gridCol w:w="1022"/>
        <w:gridCol w:w="1023"/>
        <w:gridCol w:w="1250"/>
        <w:gridCol w:w="2451"/>
      </w:tblGrid>
      <w:tr w:rsidR="00950BA6" w14:paraId="0E52628E" w14:textId="77777777" w:rsidTr="00950BA6">
        <w:trPr>
          <w:trHeight w:val="661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55BB" w14:textId="77777777" w:rsidR="00950BA6" w:rsidRDefault="00950BA6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  <w:lang w:val="en-US" w:eastAsia="ja-JP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ja-JP"/>
              </w:rPr>
              <w:t>Nomor</w:t>
            </w:r>
            <w:proofErr w:type="spellEnd"/>
            <w:r>
              <w:rPr>
                <w:rFonts w:ascii="Times New Roman" w:hAnsi="Times New Roman"/>
                <w:b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ja-JP"/>
              </w:rPr>
              <w:t>sampel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CEC8" w14:textId="77777777" w:rsidR="00950BA6" w:rsidRDefault="00950BA6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b/>
                <w:szCs w:val="24"/>
                <w:lang w:val="en-US" w:eastAsia="ja-JP"/>
              </w:rPr>
              <w:t>Kadar Hg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3C592" w14:textId="77777777" w:rsidR="00950BA6" w:rsidRDefault="00950BA6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b/>
                <w:szCs w:val="24"/>
                <w:lang w:val="en-US" w:eastAsia="ja-JP"/>
              </w:rPr>
              <w:t>Kadar Cd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F2FA2" w14:textId="77777777" w:rsidR="00950BA6" w:rsidRDefault="00950BA6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b/>
                <w:szCs w:val="24"/>
                <w:lang w:val="en-US" w:eastAsia="ja-JP"/>
              </w:rPr>
              <w:t>Kadar Pb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192A" w14:textId="77777777" w:rsidR="00950BA6" w:rsidRDefault="00950BA6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  <w:lang w:val="en-US" w:eastAsia="ja-JP"/>
              </w:rPr>
            </w:pPr>
            <w:r>
              <w:rPr>
                <w:rFonts w:ascii="Times New Roman" w:hAnsi="Times New Roman"/>
                <w:b/>
                <w:szCs w:val="24"/>
                <w:lang w:val="en-US" w:eastAsia="ja-JP"/>
              </w:rPr>
              <w:t xml:space="preserve">Kadar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en-US" w:eastAsia="ja-JP"/>
              </w:rPr>
              <w:t>Arsen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4CC1" w14:textId="77777777" w:rsidR="00950BA6" w:rsidRDefault="00950BA6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Cs w:val="24"/>
                <w:lang w:val="en-US" w:eastAsia="ja-JP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val="en-US" w:eastAsia="ja-JP"/>
              </w:rPr>
              <w:t>Keterangan</w:t>
            </w:r>
            <w:proofErr w:type="spellEnd"/>
          </w:p>
        </w:tc>
      </w:tr>
      <w:tr w:rsidR="00950BA6" w14:paraId="5969E9CE" w14:textId="77777777" w:rsidTr="00950BA6">
        <w:trPr>
          <w:trHeight w:val="322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9E48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E894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46FD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2DDA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EB25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DA50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950BA6" w14:paraId="2C78DE45" w14:textId="77777777" w:rsidTr="00950BA6">
        <w:trPr>
          <w:trHeight w:val="322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6D42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6C9F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DBF7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6228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60B0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16B4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950BA6" w14:paraId="5D9214DD" w14:textId="77777777" w:rsidTr="00950BA6">
        <w:trPr>
          <w:trHeight w:val="322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BF9B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5C2D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ED0A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3F12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7659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1E3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  <w:tr w:rsidR="00950BA6" w14:paraId="61D5771F" w14:textId="77777777" w:rsidTr="00950BA6">
        <w:trPr>
          <w:trHeight w:val="322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535A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8136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9C1A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8714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1136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3B3" w14:textId="77777777" w:rsidR="00950BA6" w:rsidRDefault="00950BA6">
            <w:pPr>
              <w:ind w:left="0" w:firstLine="0"/>
              <w:rPr>
                <w:rFonts w:ascii="Times New Roman" w:hAnsi="Times New Roman"/>
                <w:sz w:val="24"/>
                <w:szCs w:val="24"/>
                <w:lang w:val="en-US" w:eastAsia="ja-JP"/>
              </w:rPr>
            </w:pPr>
          </w:p>
        </w:tc>
      </w:tr>
    </w:tbl>
    <w:p w14:paraId="5547CC15" w14:textId="77777777" w:rsidR="00950BA6" w:rsidRDefault="00950BA6" w:rsidP="00950BA6">
      <w:pPr>
        <w:rPr>
          <w:rFonts w:ascii="Times New Roman" w:hAnsi="Times New Roman"/>
          <w:sz w:val="24"/>
          <w:szCs w:val="24"/>
          <w:lang w:val="en-US" w:eastAsia="ja-JP"/>
        </w:rPr>
      </w:pPr>
    </w:p>
    <w:p w14:paraId="5E896B25" w14:textId="77777777" w:rsidR="00076CC4" w:rsidRDefault="00076CC4"/>
    <w:sectPr w:rsidR="00076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927"/>
    <w:multiLevelType w:val="hybridMultilevel"/>
    <w:tmpl w:val="9BA2082E"/>
    <w:lvl w:ilvl="0" w:tplc="64EE9256">
      <w:start w:val="1"/>
      <w:numFmt w:val="lowerLetter"/>
      <w:lvlText w:val="%1."/>
      <w:lvlJc w:val="left"/>
      <w:pPr>
        <w:ind w:left="1854" w:hanging="360"/>
      </w:pPr>
      <w:rPr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DEB23C8"/>
    <w:multiLevelType w:val="hybridMultilevel"/>
    <w:tmpl w:val="547CAAC0"/>
    <w:lvl w:ilvl="0" w:tplc="E130A4F2">
      <w:start w:val="1"/>
      <w:numFmt w:val="lowerLetter"/>
      <w:lvlText w:val="%1."/>
      <w:lvlJc w:val="left"/>
      <w:pPr>
        <w:ind w:left="1854" w:hanging="360"/>
      </w:pPr>
      <w:rPr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B5EBE"/>
    <w:multiLevelType w:val="multilevel"/>
    <w:tmpl w:val="4D5897F2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decimal"/>
      <w:isLgl/>
      <w:lvlText w:val="%1.%2."/>
      <w:lvlJc w:val="left"/>
      <w:pPr>
        <w:ind w:left="164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007" w:hanging="720"/>
      </w:pPr>
    </w:lvl>
    <w:lvl w:ilvl="4">
      <w:start w:val="1"/>
      <w:numFmt w:val="decimal"/>
      <w:isLgl/>
      <w:lvlText w:val="%1.%2.%3.%4.%5."/>
      <w:lvlJc w:val="left"/>
      <w:pPr>
        <w:ind w:left="236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080"/>
      </w:pPr>
    </w:lvl>
    <w:lvl w:ilvl="6">
      <w:start w:val="1"/>
      <w:numFmt w:val="decimal"/>
      <w:isLgl/>
      <w:lvlText w:val="%1.%2.%3.%4.%5.%6.%7."/>
      <w:lvlJc w:val="left"/>
      <w:pPr>
        <w:ind w:left="272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</w:lvl>
  </w:abstractNum>
  <w:abstractNum w:abstractNumId="3" w15:restartNumberingAfterBreak="0">
    <w:nsid w:val="174032E6"/>
    <w:multiLevelType w:val="hybridMultilevel"/>
    <w:tmpl w:val="EAB49F06"/>
    <w:lvl w:ilvl="0" w:tplc="98A8CC16">
      <w:start w:val="1"/>
      <w:numFmt w:val="lowerLetter"/>
      <w:lvlText w:val="%1."/>
      <w:lvlJc w:val="left"/>
      <w:pPr>
        <w:ind w:left="1080" w:hanging="360"/>
      </w:pPr>
      <w:rPr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61C20"/>
    <w:multiLevelType w:val="hybridMultilevel"/>
    <w:tmpl w:val="BC660612"/>
    <w:lvl w:ilvl="0" w:tplc="6652EE76">
      <w:start w:val="1"/>
      <w:numFmt w:val="lowerLetter"/>
      <w:lvlText w:val="%1."/>
      <w:lvlJc w:val="left"/>
      <w:pPr>
        <w:ind w:left="1353" w:hanging="360"/>
      </w:pPr>
      <w:rPr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E0D0ADD"/>
    <w:multiLevelType w:val="hybridMultilevel"/>
    <w:tmpl w:val="A680239A"/>
    <w:lvl w:ilvl="0" w:tplc="07F6E2F0">
      <w:start w:val="1"/>
      <w:numFmt w:val="lowerLetter"/>
      <w:lvlText w:val="%1."/>
      <w:lvlJc w:val="left"/>
      <w:pPr>
        <w:ind w:left="1353" w:hanging="360"/>
      </w:pPr>
      <w:rPr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4527895"/>
    <w:multiLevelType w:val="hybridMultilevel"/>
    <w:tmpl w:val="D794CA66"/>
    <w:lvl w:ilvl="0" w:tplc="C736EE8A">
      <w:start w:val="1"/>
      <w:numFmt w:val="decimal"/>
      <w:lvlText w:val="%1."/>
      <w:lvlJc w:val="left"/>
      <w:pPr>
        <w:ind w:left="1494" w:hanging="36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5275035"/>
    <w:multiLevelType w:val="hybridMultilevel"/>
    <w:tmpl w:val="B616FBCA"/>
    <w:lvl w:ilvl="0" w:tplc="ABBA8C2A">
      <w:start w:val="1"/>
      <w:numFmt w:val="lowerLetter"/>
      <w:lvlText w:val="%1."/>
      <w:lvlJc w:val="left"/>
      <w:pPr>
        <w:ind w:left="1353" w:hanging="360"/>
      </w:pPr>
      <w:rPr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CE016F3"/>
    <w:multiLevelType w:val="hybridMultilevel"/>
    <w:tmpl w:val="F51AB094"/>
    <w:lvl w:ilvl="0" w:tplc="F3EC344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6185"/>
    <w:multiLevelType w:val="hybridMultilevel"/>
    <w:tmpl w:val="3D067E2E"/>
    <w:lvl w:ilvl="0" w:tplc="AE26638A">
      <w:start w:val="1"/>
      <w:numFmt w:val="lowerLetter"/>
      <w:lvlText w:val="%1."/>
      <w:lvlJc w:val="left"/>
      <w:pPr>
        <w:ind w:left="1353" w:hanging="360"/>
      </w:pPr>
      <w:rPr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A6"/>
    <w:rsid w:val="00076CC4"/>
    <w:rsid w:val="0095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0B9E"/>
  <w15:chartTrackingRefBased/>
  <w15:docId w15:val="{36473BF9-841E-4A1C-AF56-77766C4C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A6"/>
    <w:pPr>
      <w:spacing w:after="0" w:line="253" w:lineRule="exact"/>
      <w:ind w:left="1418" w:hanging="1418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ISI Char,Body of text Char,Heading 2 Char1 Char,Char Char Char,List Paragraph11 Char,List Paragraph1 Char"/>
    <w:link w:val="ListParagraph"/>
    <w:uiPriority w:val="34"/>
    <w:qFormat/>
    <w:locked/>
    <w:rsid w:val="00950BA6"/>
  </w:style>
  <w:style w:type="paragraph" w:styleId="ListParagraph">
    <w:name w:val="List Paragraph"/>
    <w:aliases w:val="ISI,Body of text,Heading 2 Char1,Char Char,List Paragraph11,List Paragraph1"/>
    <w:basedOn w:val="Normal"/>
    <w:link w:val="ListParagraphChar"/>
    <w:uiPriority w:val="34"/>
    <w:qFormat/>
    <w:rsid w:val="00950BA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9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Humaedi</dc:creator>
  <cp:keywords/>
  <dc:description/>
  <cp:lastModifiedBy>Aji Humaedi</cp:lastModifiedBy>
  <cp:revision>1</cp:revision>
  <dcterms:created xsi:type="dcterms:W3CDTF">2022-02-25T00:49:00Z</dcterms:created>
  <dcterms:modified xsi:type="dcterms:W3CDTF">2022-02-25T00:50:00Z</dcterms:modified>
</cp:coreProperties>
</file>